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0"/>
          <w:szCs w:val="30"/>
          <w:lang w:val="en-US" w:eastAsia="zh-CN"/>
        </w:rPr>
        <w:t>池州职业技术学院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0"/>
          <w:szCs w:val="30"/>
        </w:rPr>
        <w:t>免予执行《国家学生体质健康标准》申请表</w:t>
      </w:r>
    </w:p>
    <w:tbl>
      <w:tblPr>
        <w:tblStyle w:val="4"/>
        <w:tblW w:w="88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859"/>
        <w:gridCol w:w="748"/>
        <w:gridCol w:w="1185"/>
        <w:gridCol w:w="450"/>
        <w:gridCol w:w="1725"/>
        <w:gridCol w:w="1110"/>
        <w:gridCol w:w="1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系 部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级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号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 级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  <w:jc w:val="center"/>
        </w:trPr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原因</w:t>
            </w:r>
          </w:p>
        </w:tc>
        <w:tc>
          <w:tcPr>
            <w:tcW w:w="776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both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both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both"/>
              <w:rPr>
                <w:rFonts w:hint="eastAsia" w:ascii="Times New Roman" w:hAnsi="Times New Roman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辅导员签字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申请人签字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校医室</w:t>
            </w:r>
          </w:p>
        </w:tc>
        <w:tc>
          <w:tcPr>
            <w:tcW w:w="69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部门签章：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系部意见</w:t>
            </w:r>
          </w:p>
        </w:tc>
        <w:tc>
          <w:tcPr>
            <w:tcW w:w="690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部门签章：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jc w:val="both"/>
        <w:textAlignment w:val="baseline"/>
        <w:rPr>
          <w:rFonts w:hint="eastAsia"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申请免测程序：需要申请免测的学生将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仿宋" w:cs="仿宋"/>
          <w:sz w:val="24"/>
          <w:szCs w:val="24"/>
        </w:rPr>
        <w:t>级甲等以上医院证明或病历复印件(残疾学生将残疾证复印件)订于申请表后，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仿宋" w:cs="仿宋"/>
          <w:sz w:val="24"/>
          <w:szCs w:val="24"/>
        </w:rPr>
        <w:t>级甲等以下医院证明无效。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Tg3MzIzMjM5NTJkNDNmMDdlOGY1NzAxNjhjNDgifQ=="/>
  </w:docVars>
  <w:rsids>
    <w:rsidRoot w:val="13BF57CA"/>
    <w:rsid w:val="13B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2025-09-19T08:49:00Z</dcterms:created>
  <dc:creator>二月风</dc:creator>
  <cp:lastModifiedBy>二月风</cp:lastModifiedBy>
  <dcterms:modified xsi:type="dcterms:W3CDTF">2025-09-19T08:50:59Z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2F4EF6F519D14719B74066AC382396B3</vt:lpwstr>
  </property>
</Properties>
</file>