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项目上报操作手册</w:t>
      </w:r>
    </w:p>
    <w:p>
      <w:pPr>
        <w:pStyle w:val="3"/>
        <w:numPr>
          <w:ilvl w:val="0"/>
          <w:numId w:val="1"/>
        </w:numPr>
        <w:tabs>
          <w:tab w:val="left" w:pos="371"/>
        </w:tabs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登录界面</w:t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>1、登陆地址：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"http://ahsz.ahu.edu.cn/home"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7"/>
          <w:rFonts w:ascii="宋体" w:hAnsi="宋体" w:eastAsia="宋体" w:cs="宋体"/>
          <w:sz w:val="24"/>
          <w:szCs w:val="24"/>
        </w:rPr>
        <w:t>http://ahsz.ahu.edu.cn/home</w:t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；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点击登陆入口。</w:t>
      </w:r>
    </w:p>
    <w:p>
      <w:r>
        <w:drawing>
          <wp:inline distT="0" distB="0" distL="114300" distR="114300">
            <wp:extent cx="3771265" cy="1597025"/>
            <wp:effectExtent l="0" t="0" r="8255" b="317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71265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2、输入账户信息。</w:t>
      </w:r>
    </w:p>
    <w:p>
      <w:r>
        <w:drawing>
          <wp:inline distT="0" distB="0" distL="114300" distR="114300">
            <wp:extent cx="3701415" cy="1993900"/>
            <wp:effectExtent l="0" t="0" r="1905" b="254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01415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3、点击“应用中心”的“智慧思政平台”，进入思政平台操作员界面。</w:t>
      </w:r>
    </w:p>
    <w:p>
      <w:r>
        <w:drawing>
          <wp:inline distT="0" distB="0" distL="114300" distR="114300">
            <wp:extent cx="3720465" cy="2309495"/>
            <wp:effectExtent l="0" t="0" r="13335" b="698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20465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val="en-US" w:eastAsia="zh-CN"/>
        </w:rPr>
      </w:pPr>
    </w:p>
    <w:p>
      <w:pPr>
        <w:pStyle w:val="3"/>
        <w:numPr>
          <w:ilvl w:val="0"/>
          <w:numId w:val="1"/>
        </w:numPr>
        <w:tabs>
          <w:tab w:val="left" w:pos="371"/>
        </w:tabs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项目上报入口</w:t>
      </w:r>
    </w:p>
    <w:p>
      <w:pPr>
        <w:widowControl w:val="0"/>
        <w:numPr>
          <w:ilvl w:val="0"/>
          <w:numId w:val="0"/>
        </w:numPr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1、登陆后进入工作台界面。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3774440" cy="1085215"/>
            <wp:effectExtent l="0" t="0" r="5080" b="1206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74440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2、点击“教育教学”可进入到项目上报功能。查看项目标题，并且点击上报，进行项目上报。</w:t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3796665" cy="500380"/>
            <wp:effectExtent l="0" t="0" r="13335" b="254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96665" cy="50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  <w:bookmarkStart w:id="0" w:name="_GoBack"/>
      <w:bookmarkEnd w:id="0"/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3、项目上报的界面。左侧是项目上报填写内容，右侧是项目的描述以及“指南”等附件资料。可下载附件资料。</w:t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3850005" cy="1668145"/>
            <wp:effectExtent l="0" t="0" r="5715" b="8255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50005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4、完成项目内容填写，点击立即上报。</w:t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3883660" cy="2141855"/>
            <wp:effectExtent l="0" t="0" r="2540" b="6985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83660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eastAsiaTheme="minor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5、针对“申报指南”中可以省报多个的项目，可以在第一次申报结束后，点击继续上报按钮，重复上报新的项目信息。</w:t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3618865" cy="457835"/>
            <wp:effectExtent l="0" t="0" r="8255" b="14605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1886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tabs>
          <w:tab w:val="left" w:pos="371"/>
        </w:tabs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项目信息修改</w:t>
      </w:r>
    </w:p>
    <w:p>
      <w:pPr>
        <w:widowControl w:val="0"/>
        <w:numPr>
          <w:ilvl w:val="0"/>
          <w:numId w:val="2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查看项目列表。</w:t>
      </w:r>
    </w:p>
    <w:p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5266690" cy="768985"/>
            <wp:effectExtent l="0" t="0" r="635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6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</w:pPr>
    </w:p>
    <w:p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项目内容的修改选中。</w:t>
      </w:r>
    </w:p>
    <w:p>
      <w:pPr>
        <w:widowControl w:val="0"/>
        <w:numPr>
          <w:numId w:val="0"/>
        </w:numPr>
        <w:ind w:leftChars="0"/>
        <w:jc w:val="both"/>
      </w:pPr>
      <w:r>
        <w:drawing>
          <wp:inline distT="0" distB="0" distL="114300" distR="114300">
            <wp:extent cx="5262245" cy="2072005"/>
            <wp:effectExtent l="0" t="0" r="1079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ind w:leftChars="0"/>
        <w:jc w:val="both"/>
      </w:pPr>
    </w:p>
    <w:p>
      <w:pPr>
        <w:widowControl w:val="0"/>
        <w:numPr>
          <w:numId w:val="0"/>
        </w:numPr>
        <w:ind w:leftChars="0"/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3、点击修改后，进入到编辑界面，操作方式和上报是一样的，修改完成后，点击“立即上报”。</w:t>
      </w:r>
    </w:p>
    <w:p>
      <w:pPr>
        <w:widowControl w:val="0"/>
        <w:numPr>
          <w:numId w:val="0"/>
        </w:numPr>
        <w:ind w:leftChars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2970530"/>
            <wp:effectExtent l="0" t="0" r="4445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B3F032D"/>
    <w:multiLevelType w:val="singleLevel"/>
    <w:tmpl w:val="CB3F032D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787A8CC7"/>
    <w:multiLevelType w:val="singleLevel"/>
    <w:tmpl w:val="787A8CC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2D20B1"/>
    <w:rsid w:val="063724FE"/>
    <w:rsid w:val="06741989"/>
    <w:rsid w:val="06790375"/>
    <w:rsid w:val="07BA3DB7"/>
    <w:rsid w:val="08AB52E8"/>
    <w:rsid w:val="098355B3"/>
    <w:rsid w:val="09AE16D1"/>
    <w:rsid w:val="0D01124F"/>
    <w:rsid w:val="0E6A1E79"/>
    <w:rsid w:val="0E8A529E"/>
    <w:rsid w:val="0ED51485"/>
    <w:rsid w:val="0F912AAE"/>
    <w:rsid w:val="10187210"/>
    <w:rsid w:val="113D0904"/>
    <w:rsid w:val="11EF3BB1"/>
    <w:rsid w:val="12EB039D"/>
    <w:rsid w:val="15FF762B"/>
    <w:rsid w:val="17B241C5"/>
    <w:rsid w:val="189569F5"/>
    <w:rsid w:val="19D64BB3"/>
    <w:rsid w:val="1B815465"/>
    <w:rsid w:val="1E16349F"/>
    <w:rsid w:val="1F7D3966"/>
    <w:rsid w:val="204B155F"/>
    <w:rsid w:val="25881CB5"/>
    <w:rsid w:val="275F248C"/>
    <w:rsid w:val="2A851DCB"/>
    <w:rsid w:val="2ACE48AF"/>
    <w:rsid w:val="2C507F84"/>
    <w:rsid w:val="2E5517BB"/>
    <w:rsid w:val="2FB902E1"/>
    <w:rsid w:val="32156A62"/>
    <w:rsid w:val="323D49B9"/>
    <w:rsid w:val="3360168E"/>
    <w:rsid w:val="34B2113F"/>
    <w:rsid w:val="35CF09F2"/>
    <w:rsid w:val="372C67FF"/>
    <w:rsid w:val="394A3696"/>
    <w:rsid w:val="3B160B3A"/>
    <w:rsid w:val="3C296277"/>
    <w:rsid w:val="3C3C1699"/>
    <w:rsid w:val="3C7E1650"/>
    <w:rsid w:val="3DC67042"/>
    <w:rsid w:val="3E2E23BB"/>
    <w:rsid w:val="4013407D"/>
    <w:rsid w:val="409E0880"/>
    <w:rsid w:val="40A00169"/>
    <w:rsid w:val="40B20B45"/>
    <w:rsid w:val="430E5257"/>
    <w:rsid w:val="444359D6"/>
    <w:rsid w:val="47C92D31"/>
    <w:rsid w:val="48B8371A"/>
    <w:rsid w:val="48EA1762"/>
    <w:rsid w:val="49F13B9E"/>
    <w:rsid w:val="4B901CE7"/>
    <w:rsid w:val="4F402A87"/>
    <w:rsid w:val="4FC00D52"/>
    <w:rsid w:val="500F00F9"/>
    <w:rsid w:val="51E05721"/>
    <w:rsid w:val="53A801B4"/>
    <w:rsid w:val="557933EC"/>
    <w:rsid w:val="593F6843"/>
    <w:rsid w:val="5A8920E0"/>
    <w:rsid w:val="5C9D7EAC"/>
    <w:rsid w:val="5CED5894"/>
    <w:rsid w:val="5D1677B3"/>
    <w:rsid w:val="5E3479D0"/>
    <w:rsid w:val="5EEC5C19"/>
    <w:rsid w:val="615D005F"/>
    <w:rsid w:val="61ED57AA"/>
    <w:rsid w:val="6264692D"/>
    <w:rsid w:val="627C4CFA"/>
    <w:rsid w:val="63762E78"/>
    <w:rsid w:val="63CB0532"/>
    <w:rsid w:val="647A2CB7"/>
    <w:rsid w:val="67701EBB"/>
    <w:rsid w:val="67E764F7"/>
    <w:rsid w:val="682D6C85"/>
    <w:rsid w:val="69023075"/>
    <w:rsid w:val="6C006750"/>
    <w:rsid w:val="6CDA2D89"/>
    <w:rsid w:val="6DFC7974"/>
    <w:rsid w:val="70715CC8"/>
    <w:rsid w:val="72460DCA"/>
    <w:rsid w:val="725D1627"/>
    <w:rsid w:val="72F40629"/>
    <w:rsid w:val="75036D4B"/>
    <w:rsid w:val="753B32BB"/>
    <w:rsid w:val="76C75450"/>
    <w:rsid w:val="76DF4101"/>
    <w:rsid w:val="7C445FD7"/>
    <w:rsid w:val="7CFB63D3"/>
    <w:rsid w:val="7D566F0B"/>
    <w:rsid w:val="7E09473C"/>
    <w:rsid w:val="7E304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8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Hyperlink"/>
    <w:basedOn w:val="6"/>
    <w:uiPriority w:val="0"/>
    <w:rPr>
      <w:color w:val="0000FF"/>
      <w:u w:val="single"/>
    </w:rPr>
  </w:style>
  <w:style w:type="character" w:customStyle="1" w:styleId="8">
    <w:name w:val="标题 2 Char"/>
    <w:link w:val="3"/>
    <w:qFormat/>
    <w:uiPriority w:val="0"/>
    <w:rPr>
      <w:rFonts w:ascii="Arial" w:hAnsi="Arial" w:eastAsia="黑体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47</TotalTime>
  <ScaleCrop>false</ScaleCrop>
  <LinksUpToDate>false</LinksUpToDate>
  <CharactersWithSpaces>0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bigboy</dc:creator>
  <cp:lastModifiedBy>乘风破浪</cp:lastModifiedBy>
  <dcterms:modified xsi:type="dcterms:W3CDTF">2019-12-18T03:42:07Z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